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1B76E9" w:rsidRDefault="00272023" w:rsidP="00272023">
      <w:pPr>
        <w:jc w:val="center"/>
        <w:rPr>
          <w:rFonts w:ascii="Times New Roman" w:hAnsi="Times New Roman" w:cs="Times New Roman"/>
          <w:b/>
        </w:rPr>
      </w:pPr>
      <w:r w:rsidRPr="00272023">
        <w:rPr>
          <w:rFonts w:ascii="Times New Roman" w:hAnsi="Times New Roman" w:cs="Times New Roman"/>
          <w:b/>
        </w:rPr>
        <w:t>ОБОСНОВАНИЕ НАЧАЛЬНОЙ (МАКСИМАЛЬНОЙ) ЦЕНЫ ДОГОВОРА/ ЦЕНЫ ЕДИНИЦЫ ТОВАРА, РАБОТЫ, УСЛУГИ</w:t>
      </w:r>
    </w:p>
    <w:p w:rsidR="00272023" w:rsidRDefault="00272023" w:rsidP="00272023">
      <w:pPr>
        <w:jc w:val="center"/>
        <w:rPr>
          <w:rFonts w:ascii="Times New Roman" w:hAnsi="Times New Roman" w:cs="Times New Roman"/>
          <w:b/>
        </w:rPr>
      </w:pPr>
    </w:p>
    <w:p w:rsidR="00272023" w:rsidRDefault="00272023" w:rsidP="00EC7A78">
      <w:pPr>
        <w:pStyle w:val="a3"/>
        <w:numPr>
          <w:ilvl w:val="0"/>
          <w:numId w:val="1"/>
        </w:numPr>
        <w:spacing w:line="360" w:lineRule="auto"/>
        <w:jc w:val="both"/>
        <w:rPr>
          <w:rFonts w:ascii="Times New Roman" w:hAnsi="Times New Roman" w:cs="Times New Roman"/>
          <w:b/>
        </w:rPr>
      </w:pPr>
      <w:r>
        <w:rPr>
          <w:rFonts w:ascii="Times New Roman" w:hAnsi="Times New Roman" w:cs="Times New Roman"/>
          <w:b/>
        </w:rPr>
        <w:t>Общая информация</w:t>
      </w:r>
    </w:p>
    <w:tbl>
      <w:tblPr>
        <w:tblStyle w:val="a4"/>
        <w:tblW w:w="0" w:type="auto"/>
        <w:tblInd w:w="720" w:type="dxa"/>
        <w:tblLook w:val="04A0" w:firstRow="1" w:lastRow="0" w:firstColumn="1" w:lastColumn="0" w:noHBand="0" w:noVBand="1"/>
      </w:tblPr>
      <w:tblGrid>
        <w:gridCol w:w="807"/>
        <w:gridCol w:w="2094"/>
        <w:gridCol w:w="5806"/>
      </w:tblGrid>
      <w:tr w:rsidR="00272023" w:rsidTr="00272023">
        <w:tc>
          <w:tcPr>
            <w:tcW w:w="0" w:type="auto"/>
          </w:tcPr>
          <w:p w:rsidR="00272023" w:rsidRDefault="00272023" w:rsidP="00EC7A78">
            <w:pPr>
              <w:pStyle w:val="a3"/>
              <w:spacing w:line="360" w:lineRule="auto"/>
              <w:ind w:left="0"/>
              <w:jc w:val="both"/>
              <w:rPr>
                <w:rFonts w:ascii="Times New Roman" w:hAnsi="Times New Roman" w:cs="Times New Roman"/>
                <w:b/>
              </w:rPr>
            </w:pPr>
            <w:r>
              <w:rPr>
                <w:rFonts w:ascii="Times New Roman" w:hAnsi="Times New Roman" w:cs="Times New Roman"/>
                <w:b/>
              </w:rPr>
              <w:t>№ п/п</w:t>
            </w:r>
          </w:p>
        </w:tc>
        <w:tc>
          <w:tcPr>
            <w:tcW w:w="2094" w:type="dxa"/>
          </w:tcPr>
          <w:p w:rsidR="00272023" w:rsidRDefault="00272023" w:rsidP="00EC7A78">
            <w:pPr>
              <w:pStyle w:val="a3"/>
              <w:spacing w:line="360" w:lineRule="auto"/>
              <w:ind w:left="0"/>
              <w:jc w:val="both"/>
              <w:rPr>
                <w:rFonts w:ascii="Times New Roman" w:hAnsi="Times New Roman" w:cs="Times New Roman"/>
                <w:b/>
              </w:rPr>
            </w:pPr>
            <w:r>
              <w:rPr>
                <w:rFonts w:ascii="Times New Roman" w:hAnsi="Times New Roman" w:cs="Times New Roman"/>
                <w:b/>
              </w:rPr>
              <w:t>Наименование</w:t>
            </w:r>
          </w:p>
        </w:tc>
        <w:tc>
          <w:tcPr>
            <w:tcW w:w="5806" w:type="dxa"/>
          </w:tcPr>
          <w:p w:rsidR="00272023" w:rsidRDefault="00272023" w:rsidP="00EC7A78">
            <w:pPr>
              <w:pStyle w:val="a3"/>
              <w:spacing w:line="360" w:lineRule="auto"/>
              <w:ind w:left="0"/>
              <w:jc w:val="both"/>
              <w:rPr>
                <w:rFonts w:ascii="Times New Roman" w:hAnsi="Times New Roman" w:cs="Times New Roman"/>
                <w:b/>
              </w:rPr>
            </w:pPr>
            <w:r>
              <w:rPr>
                <w:rFonts w:ascii="Times New Roman" w:hAnsi="Times New Roman" w:cs="Times New Roman"/>
                <w:b/>
              </w:rPr>
              <w:t>Информация по лоту</w:t>
            </w:r>
          </w:p>
        </w:tc>
      </w:tr>
      <w:tr w:rsidR="00272023" w:rsidTr="00272023">
        <w:tc>
          <w:tcPr>
            <w:tcW w:w="0" w:type="auto"/>
          </w:tcPr>
          <w:p w:rsidR="00272023" w:rsidRPr="00272023" w:rsidRDefault="00272023" w:rsidP="00EC7A78">
            <w:pPr>
              <w:pStyle w:val="a3"/>
              <w:spacing w:line="360" w:lineRule="auto"/>
              <w:ind w:left="0"/>
              <w:jc w:val="both"/>
              <w:rPr>
                <w:rFonts w:ascii="Times New Roman" w:hAnsi="Times New Roman" w:cs="Times New Roman"/>
              </w:rPr>
            </w:pPr>
            <w:r>
              <w:rPr>
                <w:rFonts w:ascii="Times New Roman" w:hAnsi="Times New Roman" w:cs="Times New Roman"/>
              </w:rPr>
              <w:t>1.1.</w:t>
            </w:r>
          </w:p>
        </w:tc>
        <w:tc>
          <w:tcPr>
            <w:tcW w:w="2094" w:type="dxa"/>
          </w:tcPr>
          <w:p w:rsidR="00272023" w:rsidRPr="00272023" w:rsidRDefault="00272023" w:rsidP="00EC7A78">
            <w:pPr>
              <w:pStyle w:val="a3"/>
              <w:spacing w:line="276" w:lineRule="auto"/>
              <w:ind w:left="0"/>
              <w:jc w:val="both"/>
              <w:rPr>
                <w:rFonts w:ascii="Times New Roman" w:hAnsi="Times New Roman" w:cs="Times New Roman"/>
              </w:rPr>
            </w:pPr>
            <w:r>
              <w:rPr>
                <w:rFonts w:ascii="Times New Roman" w:hAnsi="Times New Roman" w:cs="Times New Roman"/>
              </w:rPr>
              <w:t>Наименование лота</w:t>
            </w:r>
          </w:p>
        </w:tc>
        <w:tc>
          <w:tcPr>
            <w:tcW w:w="5806" w:type="dxa"/>
          </w:tcPr>
          <w:p w:rsidR="00272023" w:rsidRPr="00A57306" w:rsidRDefault="00A57306" w:rsidP="00906E9D">
            <w:pPr>
              <w:rPr>
                <w:rFonts w:ascii="Times New Roman" w:eastAsia="Times New Roman" w:hAnsi="Times New Roman" w:cs="Times New Roman"/>
                <w:lang w:eastAsia="ru-RU"/>
              </w:rPr>
            </w:pPr>
            <w:r w:rsidRPr="00A57306">
              <w:rPr>
                <w:rFonts w:ascii="Times New Roman" w:hAnsi="Times New Roman" w:cs="Times New Roman"/>
                <w:bCs/>
              </w:rPr>
              <w:t>Технической обслуживание автоматических систем и установок противопожарной защиты зданий и сооружений ПЭС </w:t>
            </w:r>
          </w:p>
        </w:tc>
      </w:tr>
      <w:tr w:rsidR="00F61F41" w:rsidTr="00613717">
        <w:tc>
          <w:tcPr>
            <w:tcW w:w="0" w:type="auto"/>
          </w:tcPr>
          <w:p w:rsidR="00F61F41" w:rsidRPr="00272023" w:rsidRDefault="00F61F41" w:rsidP="00F61F41">
            <w:pPr>
              <w:pStyle w:val="a3"/>
              <w:spacing w:line="360" w:lineRule="auto"/>
              <w:ind w:left="0"/>
              <w:jc w:val="both"/>
              <w:rPr>
                <w:rFonts w:ascii="Times New Roman" w:hAnsi="Times New Roman" w:cs="Times New Roman"/>
              </w:rPr>
            </w:pPr>
            <w:r>
              <w:rPr>
                <w:rFonts w:ascii="Times New Roman" w:hAnsi="Times New Roman" w:cs="Times New Roman"/>
              </w:rPr>
              <w:t>1.2.</w:t>
            </w:r>
          </w:p>
        </w:tc>
        <w:tc>
          <w:tcPr>
            <w:tcW w:w="2094" w:type="dxa"/>
          </w:tcPr>
          <w:p w:rsidR="00F61F41" w:rsidRPr="00272023" w:rsidRDefault="00F61F41" w:rsidP="00F61F41">
            <w:pPr>
              <w:pStyle w:val="a3"/>
              <w:spacing w:line="360" w:lineRule="auto"/>
              <w:ind w:left="0"/>
              <w:jc w:val="both"/>
              <w:rPr>
                <w:rFonts w:ascii="Times New Roman" w:hAnsi="Times New Roman" w:cs="Times New Roman"/>
              </w:rPr>
            </w:pPr>
            <w:r>
              <w:rPr>
                <w:rFonts w:ascii="Times New Roman" w:hAnsi="Times New Roman" w:cs="Times New Roman"/>
              </w:rPr>
              <w:t>Номер лота</w:t>
            </w:r>
          </w:p>
        </w:tc>
        <w:tc>
          <w:tcPr>
            <w:tcW w:w="5806" w:type="dxa"/>
            <w:tcBorders>
              <w:top w:val="single" w:sz="4" w:space="0" w:color="auto"/>
              <w:left w:val="single" w:sz="4" w:space="0" w:color="auto"/>
              <w:bottom w:val="single" w:sz="4" w:space="0" w:color="auto"/>
              <w:right w:val="single" w:sz="4" w:space="0" w:color="auto"/>
            </w:tcBorders>
          </w:tcPr>
          <w:p w:rsidR="00F61F41" w:rsidRPr="00A57306" w:rsidRDefault="00A70A2F" w:rsidP="00A57306">
            <w:pPr>
              <w:spacing w:before="60" w:after="60"/>
              <w:ind w:left="-108" w:right="-108"/>
              <w:rPr>
                <w:rFonts w:ascii="Times New Roman" w:hAnsi="Times New Roman" w:cs="Times New Roman"/>
              </w:rPr>
            </w:pPr>
            <w:r w:rsidRPr="00A57306">
              <w:rPr>
                <w:rFonts w:ascii="Times New Roman" w:hAnsi="Times New Roman" w:cs="Times New Roman"/>
              </w:rPr>
              <w:t xml:space="preserve">  </w:t>
            </w:r>
            <w:r w:rsidR="00A57306" w:rsidRPr="00A57306">
              <w:rPr>
                <w:rFonts w:ascii="Times New Roman" w:hAnsi="Times New Roman" w:cs="Times New Roman"/>
                <w:bCs/>
              </w:rPr>
              <w:t>132201-ПРО ДЭК-2023-ДРСК-ПЭС</w:t>
            </w:r>
          </w:p>
        </w:tc>
      </w:tr>
      <w:tr w:rsidR="00F61F41" w:rsidTr="00272023">
        <w:tc>
          <w:tcPr>
            <w:tcW w:w="0" w:type="auto"/>
          </w:tcPr>
          <w:p w:rsidR="00F61F41" w:rsidRPr="00272023" w:rsidRDefault="00F61F41" w:rsidP="00F61F41">
            <w:pPr>
              <w:pStyle w:val="a3"/>
              <w:spacing w:line="360" w:lineRule="auto"/>
              <w:ind w:left="0"/>
              <w:jc w:val="both"/>
              <w:rPr>
                <w:rFonts w:ascii="Times New Roman" w:hAnsi="Times New Roman" w:cs="Times New Roman"/>
              </w:rPr>
            </w:pPr>
            <w:r>
              <w:rPr>
                <w:rFonts w:ascii="Times New Roman" w:hAnsi="Times New Roman" w:cs="Times New Roman"/>
              </w:rPr>
              <w:t>1.3.</w:t>
            </w:r>
          </w:p>
        </w:tc>
        <w:tc>
          <w:tcPr>
            <w:tcW w:w="2094" w:type="dxa"/>
          </w:tcPr>
          <w:p w:rsidR="00F61F41" w:rsidRPr="0072584D" w:rsidRDefault="00F61F41" w:rsidP="00F61F41">
            <w:pPr>
              <w:pStyle w:val="a3"/>
              <w:spacing w:line="360" w:lineRule="auto"/>
              <w:ind w:left="0"/>
              <w:jc w:val="both"/>
              <w:rPr>
                <w:rFonts w:ascii="Times New Roman" w:hAnsi="Times New Roman" w:cs="Times New Roman"/>
              </w:rPr>
            </w:pPr>
            <w:r w:rsidRPr="0072584D">
              <w:rPr>
                <w:rFonts w:ascii="Times New Roman" w:hAnsi="Times New Roman" w:cs="Times New Roman"/>
              </w:rPr>
              <w:t>НМЦ лота</w:t>
            </w:r>
          </w:p>
        </w:tc>
        <w:tc>
          <w:tcPr>
            <w:tcW w:w="5806" w:type="dxa"/>
          </w:tcPr>
          <w:p w:rsidR="00F61F41" w:rsidRPr="0072584D" w:rsidRDefault="00A57306" w:rsidP="00F61F41">
            <w:pPr>
              <w:pStyle w:val="a3"/>
              <w:spacing w:line="360" w:lineRule="auto"/>
              <w:ind w:left="0"/>
              <w:jc w:val="both"/>
              <w:rPr>
                <w:rFonts w:ascii="Times New Roman" w:hAnsi="Times New Roman" w:cs="Times New Roman"/>
              </w:rPr>
            </w:pPr>
            <w:r w:rsidRPr="0072584D">
              <w:rPr>
                <w:rFonts w:ascii="Times New Roman" w:hAnsi="Times New Roman" w:cs="Times New Roman"/>
                <w:lang w:eastAsia="ru-RU"/>
              </w:rPr>
              <w:t>7 663,56 тыс. руб. </w:t>
            </w:r>
            <w:r w:rsidRPr="0072584D">
              <w:rPr>
                <w:rFonts w:ascii="Times New Roman" w:hAnsi="Times New Roman" w:cs="Times New Roman"/>
              </w:rPr>
              <w:t>без НДС</w:t>
            </w:r>
          </w:p>
        </w:tc>
      </w:tr>
    </w:tbl>
    <w:p w:rsidR="00272023" w:rsidRDefault="00272023" w:rsidP="00EC7A78">
      <w:pPr>
        <w:pStyle w:val="a3"/>
        <w:spacing w:line="360" w:lineRule="auto"/>
        <w:jc w:val="both"/>
        <w:rPr>
          <w:rFonts w:ascii="Times New Roman" w:hAnsi="Times New Roman" w:cs="Times New Roman"/>
          <w:b/>
        </w:rPr>
      </w:pPr>
    </w:p>
    <w:p w:rsidR="00272023" w:rsidRDefault="00EC7A78" w:rsidP="00EC7A78">
      <w:pPr>
        <w:pStyle w:val="a3"/>
        <w:numPr>
          <w:ilvl w:val="0"/>
          <w:numId w:val="1"/>
        </w:numPr>
        <w:spacing w:line="360" w:lineRule="auto"/>
        <w:jc w:val="both"/>
        <w:rPr>
          <w:rFonts w:ascii="Times New Roman" w:hAnsi="Times New Roman" w:cs="Times New Roman"/>
          <w:b/>
        </w:rPr>
      </w:pPr>
      <w:r>
        <w:rPr>
          <w:rFonts w:ascii="Times New Roman" w:hAnsi="Times New Roman" w:cs="Times New Roman"/>
          <w:b/>
        </w:rPr>
        <w:t>Использованный метод (методы) расчета НМЦ/ цены единицы товара, работы, услуги:</w:t>
      </w:r>
    </w:p>
    <w:p w:rsidR="00A76A32" w:rsidRPr="009A4634" w:rsidRDefault="00A76A32" w:rsidP="00A76A32">
      <w:pPr>
        <w:pStyle w:val="a3"/>
        <w:numPr>
          <w:ilvl w:val="0"/>
          <w:numId w:val="1"/>
        </w:numPr>
        <w:rPr>
          <w:rFonts w:ascii="Times New Roman" w:hAnsi="Times New Roman" w:cs="Times New Roman"/>
        </w:rPr>
      </w:pPr>
      <w:r w:rsidRPr="009A4634">
        <w:rPr>
          <w:rFonts w:ascii="Times New Roman" w:hAnsi="Times New Roman" w:cs="Times New Roman"/>
        </w:rPr>
        <w:t>Метод удельных показателей</w:t>
      </w:r>
    </w:p>
    <w:p w:rsidR="002A47B7" w:rsidRPr="009A4634" w:rsidRDefault="00EC7A78" w:rsidP="00EC7A78">
      <w:pPr>
        <w:pStyle w:val="a3"/>
        <w:spacing w:line="360" w:lineRule="auto"/>
        <w:jc w:val="both"/>
        <w:rPr>
          <w:rFonts w:ascii="Times New Roman" w:hAnsi="Times New Roman" w:cs="Times New Roman"/>
        </w:rPr>
      </w:pPr>
      <w:r w:rsidRPr="009A4634">
        <w:rPr>
          <w:rFonts w:ascii="Times New Roman" w:hAnsi="Times New Roman" w:cs="Times New Roman"/>
        </w:rPr>
        <w:t xml:space="preserve">Обоснование расчета НМЦ: </w:t>
      </w:r>
    </w:p>
    <w:p w:rsidR="00A76A32" w:rsidRDefault="00A76A32" w:rsidP="00EC7A78">
      <w:pPr>
        <w:pStyle w:val="a3"/>
        <w:spacing w:line="360" w:lineRule="auto"/>
        <w:jc w:val="both"/>
        <w:rPr>
          <w:rFonts w:ascii="Times New Roman" w:hAnsi="Times New Roman" w:cs="Times New Roman"/>
        </w:rPr>
      </w:pPr>
    </w:p>
    <w:tbl>
      <w:tblPr>
        <w:tblW w:w="1049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93"/>
        <w:gridCol w:w="1559"/>
        <w:gridCol w:w="1844"/>
        <w:gridCol w:w="2267"/>
      </w:tblGrid>
      <w:tr w:rsidR="00A76A32" w:rsidRPr="001317B6" w:rsidTr="005D1455">
        <w:trPr>
          <w:trHeight w:val="70"/>
        </w:trPr>
        <w:tc>
          <w:tcPr>
            <w:tcW w:w="2127" w:type="dxa"/>
            <w:shd w:val="clear" w:color="000000" w:fill="E7E6E6"/>
          </w:tcPr>
          <w:p w:rsidR="00A76A32" w:rsidRPr="001317B6" w:rsidRDefault="00A76A32" w:rsidP="00B40C54">
            <w:pPr>
              <w:jc w:val="center"/>
              <w:rPr>
                <w:rFonts w:eastAsia="Times New Roman"/>
                <w:b/>
                <w:bCs/>
                <w:color w:val="000000"/>
                <w:sz w:val="20"/>
                <w:szCs w:val="20"/>
              </w:rPr>
            </w:pPr>
            <w:r w:rsidRPr="001317B6">
              <w:rPr>
                <w:rFonts w:eastAsia="Times New Roman"/>
                <w:b/>
                <w:bCs/>
                <w:color w:val="000000"/>
                <w:sz w:val="20"/>
                <w:szCs w:val="20"/>
              </w:rPr>
              <w:t>Наименование товара/ работы/ услуги в составе лота</w:t>
            </w:r>
          </w:p>
        </w:tc>
        <w:tc>
          <w:tcPr>
            <w:tcW w:w="2693" w:type="dxa"/>
            <w:shd w:val="clear" w:color="000000" w:fill="E7E6E6"/>
            <w:hideMark/>
          </w:tcPr>
          <w:p w:rsidR="00A76A32" w:rsidRPr="001317B6" w:rsidRDefault="00A76A32" w:rsidP="00B40C54">
            <w:pPr>
              <w:jc w:val="center"/>
              <w:rPr>
                <w:rFonts w:eastAsia="Times New Roman"/>
                <w:b/>
                <w:bCs/>
                <w:color w:val="000000"/>
                <w:sz w:val="20"/>
                <w:szCs w:val="20"/>
              </w:rPr>
            </w:pPr>
            <w:r w:rsidRPr="001317B6">
              <w:rPr>
                <w:rFonts w:eastAsia="Times New Roman"/>
                <w:b/>
                <w:bCs/>
                <w:color w:val="000000"/>
                <w:sz w:val="20"/>
                <w:szCs w:val="20"/>
              </w:rPr>
              <w:t>Наименование источника ценовой информации (ИЦИ)</w:t>
            </w:r>
          </w:p>
        </w:tc>
        <w:tc>
          <w:tcPr>
            <w:tcW w:w="1559" w:type="dxa"/>
            <w:shd w:val="clear" w:color="000000" w:fill="E7E6E6"/>
          </w:tcPr>
          <w:p w:rsidR="00A76A32" w:rsidRPr="001317B6" w:rsidRDefault="00A76A32" w:rsidP="00B40C54">
            <w:pPr>
              <w:jc w:val="center"/>
              <w:rPr>
                <w:rFonts w:eastAsia="Times New Roman"/>
                <w:b/>
                <w:bCs/>
                <w:color w:val="000000"/>
                <w:sz w:val="20"/>
                <w:szCs w:val="20"/>
              </w:rPr>
            </w:pPr>
            <w:r w:rsidRPr="001317B6">
              <w:rPr>
                <w:rFonts w:eastAsia="Times New Roman"/>
                <w:b/>
                <w:bCs/>
                <w:color w:val="000000"/>
                <w:sz w:val="20"/>
                <w:szCs w:val="20"/>
              </w:rPr>
              <w:t>Цена</w:t>
            </w:r>
            <w:r w:rsidRPr="001317B6">
              <w:rPr>
                <w:rFonts w:eastAsia="Times New Roman"/>
                <w:b/>
                <w:bCs/>
                <w:color w:val="000000"/>
                <w:sz w:val="20"/>
                <w:szCs w:val="20"/>
                <w:vertAlign w:val="superscript"/>
              </w:rPr>
              <w:footnoteReference w:id="1"/>
            </w:r>
            <w:r w:rsidRPr="001317B6">
              <w:rPr>
                <w:rFonts w:eastAsia="Times New Roman"/>
                <w:b/>
                <w:bCs/>
                <w:color w:val="000000"/>
                <w:sz w:val="20"/>
                <w:szCs w:val="20"/>
              </w:rPr>
              <w:t xml:space="preserve"> с учетом полученной информации из соответствующего ИЦИ, в руб. без НДС</w:t>
            </w:r>
          </w:p>
        </w:tc>
        <w:tc>
          <w:tcPr>
            <w:tcW w:w="1844" w:type="dxa"/>
            <w:shd w:val="clear" w:color="000000" w:fill="E7E6E6"/>
            <w:hideMark/>
          </w:tcPr>
          <w:p w:rsidR="00A76A32" w:rsidRPr="001317B6" w:rsidRDefault="00A76A32" w:rsidP="00B40C54">
            <w:pPr>
              <w:jc w:val="center"/>
              <w:rPr>
                <w:rFonts w:eastAsia="Times New Roman"/>
                <w:b/>
                <w:bCs/>
                <w:color w:val="000000"/>
                <w:sz w:val="20"/>
                <w:szCs w:val="20"/>
              </w:rPr>
            </w:pPr>
            <w:r w:rsidRPr="001317B6">
              <w:rPr>
                <w:rFonts w:eastAsia="Times New Roman"/>
                <w:b/>
                <w:bCs/>
                <w:color w:val="000000"/>
                <w:sz w:val="20"/>
                <w:szCs w:val="20"/>
              </w:rPr>
              <w:t>Цена итоговая, в руб. без НДС</w:t>
            </w:r>
          </w:p>
        </w:tc>
        <w:tc>
          <w:tcPr>
            <w:tcW w:w="2267" w:type="dxa"/>
            <w:shd w:val="clear" w:color="000000" w:fill="E7E6E6"/>
            <w:hideMark/>
          </w:tcPr>
          <w:p w:rsidR="00A76A32" w:rsidRPr="001317B6" w:rsidRDefault="00A76A32" w:rsidP="00B40C54">
            <w:pPr>
              <w:jc w:val="center"/>
              <w:rPr>
                <w:rFonts w:eastAsia="Times New Roman"/>
                <w:b/>
                <w:bCs/>
                <w:color w:val="000000"/>
                <w:sz w:val="20"/>
                <w:szCs w:val="20"/>
              </w:rPr>
            </w:pPr>
            <w:r w:rsidRPr="001317B6">
              <w:rPr>
                <w:rFonts w:eastAsia="Times New Roman"/>
                <w:b/>
                <w:bCs/>
                <w:color w:val="000000"/>
                <w:sz w:val="20"/>
                <w:szCs w:val="20"/>
              </w:rPr>
              <w:t>Комментарии</w:t>
            </w:r>
          </w:p>
        </w:tc>
      </w:tr>
      <w:tr w:rsidR="00A76A32" w:rsidRPr="001317B6" w:rsidTr="005D1455">
        <w:trPr>
          <w:trHeight w:val="558"/>
        </w:trPr>
        <w:tc>
          <w:tcPr>
            <w:tcW w:w="2127" w:type="dxa"/>
          </w:tcPr>
          <w:p w:rsidR="00A76A32" w:rsidRPr="00A57306" w:rsidRDefault="00A76A32" w:rsidP="00A76A32">
            <w:pPr>
              <w:rPr>
                <w:rFonts w:ascii="Times New Roman" w:eastAsia="Times New Roman" w:hAnsi="Times New Roman" w:cs="Times New Roman"/>
                <w:lang w:eastAsia="ru-RU"/>
              </w:rPr>
            </w:pPr>
            <w:bookmarkStart w:id="0" w:name="_GoBack" w:colFirst="1" w:colLast="4"/>
            <w:r w:rsidRPr="00A57306">
              <w:rPr>
                <w:rFonts w:ascii="Times New Roman" w:hAnsi="Times New Roman" w:cs="Times New Roman"/>
                <w:bCs/>
              </w:rPr>
              <w:t>Технической обслуживание автоматических систем и установок противопожарной защиты зданий и сооружений ПЭС </w:t>
            </w:r>
          </w:p>
        </w:tc>
        <w:tc>
          <w:tcPr>
            <w:tcW w:w="2693" w:type="dxa"/>
            <w:shd w:val="clear" w:color="auto" w:fill="auto"/>
          </w:tcPr>
          <w:p w:rsidR="00D16FF5" w:rsidRPr="00782A83" w:rsidRDefault="00D16FF5" w:rsidP="00782A83">
            <w:pPr>
              <w:rPr>
                <w:rFonts w:ascii="Times New Roman" w:hAnsi="Times New Roman" w:cs="Times New Roman"/>
                <w:bCs/>
              </w:rPr>
            </w:pPr>
            <w:r w:rsidRPr="00782A83">
              <w:rPr>
                <w:rFonts w:ascii="Times New Roman" w:hAnsi="Times New Roman" w:cs="Times New Roman"/>
                <w:bCs/>
              </w:rPr>
              <w:t>Договор № 20-3082 от 17.11.2020 года «По возмещению оказания услуг по техническому обслуживанию»</w:t>
            </w:r>
            <w:r w:rsidR="005D1455" w:rsidRPr="00782A83">
              <w:rPr>
                <w:rFonts w:ascii="Times New Roman" w:hAnsi="Times New Roman" w:cs="Times New Roman"/>
                <w:bCs/>
              </w:rPr>
              <w:t xml:space="preserve"> (Договор 1)</w:t>
            </w:r>
          </w:p>
          <w:p w:rsidR="00A76A32" w:rsidRPr="00782A83" w:rsidRDefault="00A76A32" w:rsidP="00782A83">
            <w:pPr>
              <w:rPr>
                <w:rFonts w:ascii="Times New Roman" w:hAnsi="Times New Roman" w:cs="Times New Roman"/>
                <w:bCs/>
              </w:rPr>
            </w:pPr>
          </w:p>
        </w:tc>
        <w:tc>
          <w:tcPr>
            <w:tcW w:w="1559" w:type="dxa"/>
            <w:shd w:val="clear" w:color="auto" w:fill="auto"/>
          </w:tcPr>
          <w:p w:rsidR="00C54182" w:rsidRPr="00782A83" w:rsidRDefault="00F365DD" w:rsidP="00782A83">
            <w:pPr>
              <w:rPr>
                <w:rFonts w:ascii="Times New Roman" w:hAnsi="Times New Roman" w:cs="Times New Roman"/>
                <w:bCs/>
              </w:rPr>
            </w:pPr>
            <w:r w:rsidRPr="00782A83">
              <w:rPr>
                <w:rFonts w:ascii="Times New Roman" w:hAnsi="Times New Roman" w:cs="Times New Roman"/>
                <w:bCs/>
              </w:rPr>
              <w:t>6853600</w:t>
            </w:r>
            <w:r w:rsidR="00C54182" w:rsidRPr="00782A83">
              <w:rPr>
                <w:rFonts w:ascii="Times New Roman" w:hAnsi="Times New Roman" w:cs="Times New Roman"/>
                <w:bCs/>
              </w:rPr>
              <w:t xml:space="preserve"> руб.</w:t>
            </w:r>
          </w:p>
          <w:p w:rsidR="00C54182" w:rsidRPr="00782A83" w:rsidRDefault="00C54182" w:rsidP="00782A83">
            <w:pPr>
              <w:rPr>
                <w:rFonts w:ascii="Times New Roman" w:hAnsi="Times New Roman" w:cs="Times New Roman"/>
                <w:bCs/>
              </w:rPr>
            </w:pPr>
          </w:p>
          <w:p w:rsidR="00A76A32" w:rsidRPr="00782A83" w:rsidRDefault="00A76A32" w:rsidP="00782A83">
            <w:pPr>
              <w:rPr>
                <w:rFonts w:ascii="Times New Roman" w:hAnsi="Times New Roman" w:cs="Times New Roman"/>
                <w:bCs/>
              </w:rPr>
            </w:pPr>
          </w:p>
        </w:tc>
        <w:tc>
          <w:tcPr>
            <w:tcW w:w="1844" w:type="dxa"/>
            <w:shd w:val="clear" w:color="auto" w:fill="auto"/>
          </w:tcPr>
          <w:p w:rsidR="00F365DD" w:rsidRPr="00782A83" w:rsidRDefault="00A65653" w:rsidP="00782A83">
            <w:pPr>
              <w:rPr>
                <w:rFonts w:ascii="Times New Roman" w:hAnsi="Times New Roman" w:cs="Times New Roman"/>
                <w:bCs/>
              </w:rPr>
            </w:pPr>
            <w:r w:rsidRPr="00782A83">
              <w:rPr>
                <w:rFonts w:ascii="Times New Roman" w:hAnsi="Times New Roman" w:cs="Times New Roman"/>
                <w:bCs/>
              </w:rPr>
              <w:t xml:space="preserve">7663560 руб. </w:t>
            </w:r>
          </w:p>
          <w:p w:rsidR="00A76A32" w:rsidRPr="00782A83" w:rsidRDefault="00A76A32" w:rsidP="00782A83">
            <w:pPr>
              <w:rPr>
                <w:rFonts w:ascii="Times New Roman" w:hAnsi="Times New Roman" w:cs="Times New Roman"/>
                <w:bCs/>
              </w:rPr>
            </w:pPr>
          </w:p>
        </w:tc>
        <w:tc>
          <w:tcPr>
            <w:tcW w:w="2267" w:type="dxa"/>
            <w:tcBorders>
              <w:top w:val="single" w:sz="4" w:space="0" w:color="auto"/>
              <w:left w:val="nil"/>
              <w:right w:val="single" w:sz="4" w:space="0" w:color="auto"/>
            </w:tcBorders>
            <w:shd w:val="clear" w:color="auto" w:fill="auto"/>
          </w:tcPr>
          <w:p w:rsidR="00A76A32" w:rsidRPr="00782A83" w:rsidRDefault="005D1455" w:rsidP="00782A83">
            <w:pPr>
              <w:rPr>
                <w:rFonts w:ascii="Times New Roman" w:hAnsi="Times New Roman" w:cs="Times New Roman"/>
                <w:bCs/>
              </w:rPr>
            </w:pPr>
            <w:r w:rsidRPr="00782A83">
              <w:rPr>
                <w:rFonts w:ascii="Times New Roman" w:hAnsi="Times New Roman" w:cs="Times New Roman"/>
                <w:bCs/>
              </w:rPr>
              <w:t xml:space="preserve">Согласно Договора 1 цена 6853600 применялась для 107 объектов. С учётом увеличения количества объектов со 107 до 115, плановая цена обслуживания, с учётом </w:t>
            </w:r>
            <w:r w:rsidR="00955B40" w:rsidRPr="00782A83">
              <w:rPr>
                <w:rFonts w:ascii="Times New Roman" w:hAnsi="Times New Roman" w:cs="Times New Roman"/>
                <w:bCs/>
              </w:rPr>
              <w:t xml:space="preserve">сценарных условий увеличена на 2022 год -2% и 2023 год -2%. Таким образом </w:t>
            </w:r>
            <w:r w:rsidRPr="00782A83">
              <w:rPr>
                <w:rFonts w:ascii="Times New Roman" w:hAnsi="Times New Roman" w:cs="Times New Roman"/>
                <w:bCs/>
              </w:rPr>
              <w:t xml:space="preserve"> на 2023 год</w:t>
            </w:r>
            <w:r w:rsidR="00955B40" w:rsidRPr="00782A83">
              <w:rPr>
                <w:rFonts w:ascii="Times New Roman" w:hAnsi="Times New Roman" w:cs="Times New Roman"/>
                <w:bCs/>
              </w:rPr>
              <w:t xml:space="preserve"> цена </w:t>
            </w:r>
            <w:r w:rsidRPr="00782A83">
              <w:rPr>
                <w:rFonts w:ascii="Times New Roman" w:hAnsi="Times New Roman" w:cs="Times New Roman"/>
                <w:bCs/>
              </w:rPr>
              <w:t xml:space="preserve"> за все объекта в месяц составляет 638634 руб. </w:t>
            </w:r>
            <w:r w:rsidR="00955B40" w:rsidRPr="00782A83">
              <w:rPr>
                <w:rFonts w:ascii="Times New Roman" w:hAnsi="Times New Roman" w:cs="Times New Roman"/>
                <w:bCs/>
              </w:rPr>
              <w:t xml:space="preserve">Итоговая цена рассчитана на 12 месяцев. </w:t>
            </w:r>
          </w:p>
        </w:tc>
      </w:tr>
    </w:tbl>
    <w:p w:rsidR="00272023" w:rsidRPr="00272023" w:rsidRDefault="00272023" w:rsidP="00A76A32">
      <w:pPr>
        <w:rPr>
          <w:rFonts w:ascii="Times New Roman" w:hAnsi="Times New Roman" w:cs="Times New Roman"/>
        </w:rPr>
      </w:pPr>
      <w:bookmarkStart w:id="1" w:name="RANGE!A1:F24"/>
      <w:bookmarkEnd w:id="1"/>
      <w:bookmarkEnd w:id="0"/>
    </w:p>
    <w:sectPr w:rsidR="00272023" w:rsidRPr="00272023" w:rsidSect="00100836">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784" w:rsidRDefault="00F00784" w:rsidP="00A76A32">
      <w:pPr>
        <w:spacing w:after="0" w:line="240" w:lineRule="auto"/>
      </w:pPr>
      <w:r>
        <w:separator/>
      </w:r>
    </w:p>
  </w:endnote>
  <w:endnote w:type="continuationSeparator" w:id="0">
    <w:p w:rsidR="00F00784" w:rsidRDefault="00F00784" w:rsidP="00A76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784" w:rsidRDefault="00F00784" w:rsidP="00A76A32">
      <w:pPr>
        <w:spacing w:after="0" w:line="240" w:lineRule="auto"/>
      </w:pPr>
      <w:r>
        <w:separator/>
      </w:r>
    </w:p>
  </w:footnote>
  <w:footnote w:type="continuationSeparator" w:id="0">
    <w:p w:rsidR="00F00784" w:rsidRDefault="00F00784" w:rsidP="00A76A32">
      <w:pPr>
        <w:spacing w:after="0" w:line="240" w:lineRule="auto"/>
      </w:pPr>
      <w:r>
        <w:continuationSeparator/>
      </w:r>
    </w:p>
  </w:footnote>
  <w:footnote w:id="1">
    <w:p w:rsidR="00A76A32" w:rsidRDefault="00A76A32" w:rsidP="00A76A32">
      <w:pPr>
        <w:pStyle w:val="a5"/>
      </w:pPr>
      <w:r>
        <w:rPr>
          <w:rStyle w:val="a7"/>
        </w:rPr>
        <w:footnoteRef/>
      </w:r>
      <w:r>
        <w:t xml:space="preserve"> </w:t>
      </w:r>
      <w:r w:rsidRPr="00D475C4">
        <w:rPr>
          <w:rFonts w:ascii="Times New Roman" w:hAnsi="Times New Roman"/>
        </w:rPr>
        <w:t>С учетом количества поставляемой продукции в соответствии с Техническими требованиями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6C5393"/>
    <w:multiLevelType w:val="hybridMultilevel"/>
    <w:tmpl w:val="23225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62"/>
    <w:rsid w:val="00022C62"/>
    <w:rsid w:val="000B5342"/>
    <w:rsid w:val="00100836"/>
    <w:rsid w:val="001B76E9"/>
    <w:rsid w:val="001F1CC3"/>
    <w:rsid w:val="002234A7"/>
    <w:rsid w:val="00272023"/>
    <w:rsid w:val="002A47B7"/>
    <w:rsid w:val="002D762A"/>
    <w:rsid w:val="004778FE"/>
    <w:rsid w:val="00521A86"/>
    <w:rsid w:val="005C024F"/>
    <w:rsid w:val="005D1455"/>
    <w:rsid w:val="00695703"/>
    <w:rsid w:val="006C1908"/>
    <w:rsid w:val="0072584D"/>
    <w:rsid w:val="00782A83"/>
    <w:rsid w:val="007D7819"/>
    <w:rsid w:val="007E5178"/>
    <w:rsid w:val="007F0D4A"/>
    <w:rsid w:val="008D4B00"/>
    <w:rsid w:val="00906E9D"/>
    <w:rsid w:val="00907083"/>
    <w:rsid w:val="00955B40"/>
    <w:rsid w:val="009A4634"/>
    <w:rsid w:val="00A06342"/>
    <w:rsid w:val="00A20A2C"/>
    <w:rsid w:val="00A57306"/>
    <w:rsid w:val="00A65653"/>
    <w:rsid w:val="00A70A2F"/>
    <w:rsid w:val="00A76A32"/>
    <w:rsid w:val="00AF3022"/>
    <w:rsid w:val="00AF7FC1"/>
    <w:rsid w:val="00C54182"/>
    <w:rsid w:val="00C70749"/>
    <w:rsid w:val="00D16FF5"/>
    <w:rsid w:val="00DB76D3"/>
    <w:rsid w:val="00EC014F"/>
    <w:rsid w:val="00EC7A78"/>
    <w:rsid w:val="00F00784"/>
    <w:rsid w:val="00F365DD"/>
    <w:rsid w:val="00F61F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D8B087-54A0-4087-B718-AC1CE6D68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2023"/>
    <w:pPr>
      <w:ind w:left="720"/>
      <w:contextualSpacing/>
    </w:pPr>
  </w:style>
  <w:style w:type="table" w:styleId="a4">
    <w:name w:val="Table Grid"/>
    <w:basedOn w:val="a1"/>
    <w:uiPriority w:val="39"/>
    <w:rsid w:val="0027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014F"/>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6"/>
    <w:uiPriority w:val="99"/>
    <w:unhideWhenUsed/>
    <w:qFormat/>
    <w:rsid w:val="00A76A32"/>
    <w:pPr>
      <w:spacing w:after="0" w:line="240" w:lineRule="auto"/>
    </w:pPr>
    <w:rPr>
      <w:rFonts w:ascii="Geneva CY" w:eastAsia="Geneva" w:hAnsi="Geneva CY" w:cs="Times New Roman"/>
      <w:noProof/>
      <w:sz w:val="20"/>
      <w:szCs w:val="20"/>
    </w:rPr>
  </w:style>
  <w:style w:type="character" w:customStyle="1" w:styleId="a6">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5"/>
    <w:uiPriority w:val="99"/>
    <w:rsid w:val="00A76A32"/>
    <w:rPr>
      <w:rFonts w:ascii="Geneva CY" w:eastAsia="Geneva" w:hAnsi="Geneva CY" w:cs="Times New Roman"/>
      <w:noProof/>
      <w:sz w:val="20"/>
      <w:szCs w:val="20"/>
    </w:rPr>
  </w:style>
  <w:style w:type="character" w:styleId="a7">
    <w:name w:val="footnote reference"/>
    <w:aliases w:val="Знак сноски-FN,Ciae niinee-FN,Знак сноски 1,fr,Used by Word for Help footnote symbols,Ссылка на сноску 45,Footnote Reference Number"/>
    <w:basedOn w:val="a0"/>
    <w:uiPriority w:val="99"/>
    <w:unhideWhenUsed/>
    <w:rsid w:val="00A76A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1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194</Words>
  <Characters>1110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Захарищева Галина Леонидовна</dc:creator>
  <cp:keywords/>
  <dc:description/>
  <cp:lastModifiedBy>Ирдуганова Ирина Николаевна</cp:lastModifiedBy>
  <cp:revision>21</cp:revision>
  <dcterms:created xsi:type="dcterms:W3CDTF">2022-09-28T07:07:00Z</dcterms:created>
  <dcterms:modified xsi:type="dcterms:W3CDTF">2022-10-13T02:23:00Z</dcterms:modified>
</cp:coreProperties>
</file>